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C17E9" w:rsidRDefault="00D62D5D" w:rsidP="00CC17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C17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C17E9">
              <w:rPr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D334DA">
              <w:rPr>
                <w:b/>
                <w:sz w:val="24"/>
                <w:szCs w:val="24"/>
              </w:rPr>
              <w:t xml:space="preserve">z zakresu </w:t>
            </w:r>
            <w:r w:rsidR="00E2329C" w:rsidRPr="00E2329C">
              <w:rPr>
                <w:b/>
                <w:sz w:val="24"/>
                <w:szCs w:val="24"/>
              </w:rPr>
              <w:t>edukacji i rehabilitacji osób niepełnosprawnych intelektualnie</w:t>
            </w:r>
            <w:r w:rsidR="00CC17E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334DA" w:rsidRDefault="00D62D5D" w:rsidP="00D334D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2329C">
              <w:rPr>
                <w:b/>
                <w:sz w:val="24"/>
                <w:szCs w:val="24"/>
              </w:rPr>
              <w:t>m</w:t>
            </w:r>
            <w:r w:rsidR="00E2329C" w:rsidRPr="00E2329C">
              <w:rPr>
                <w:b/>
                <w:sz w:val="24"/>
                <w:szCs w:val="24"/>
              </w:rPr>
              <w:t>etodyka pracy opiekuńczo-rewalidacyjnej z dziećmi niepełnosprawnymi intelektualnie w przedszkolu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C17E9" w:rsidRDefault="00D62D5D" w:rsidP="00C275A2">
            <w:pPr>
              <w:rPr>
                <w:sz w:val="24"/>
                <w:szCs w:val="24"/>
              </w:rPr>
            </w:pPr>
            <w:r w:rsidRPr="00CC17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2329C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E2329C">
              <w:rPr>
                <w:b/>
                <w:sz w:val="24"/>
                <w:szCs w:val="24"/>
              </w:rPr>
              <w:t>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2C4774" w:rsidTr="00B2735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C4774" w:rsidRDefault="004A4A11" w:rsidP="00D62D5D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Dr Dorota </w:t>
            </w:r>
            <w:r w:rsidR="00D334DA" w:rsidRPr="002C4774">
              <w:rPr>
                <w:sz w:val="24"/>
                <w:szCs w:val="24"/>
              </w:rPr>
              <w:t>Wiercińska</w:t>
            </w:r>
          </w:p>
        </w:tc>
      </w:tr>
      <w:tr w:rsidR="00D62D5D" w:rsidRPr="002C4774" w:rsidTr="00B27350">
        <w:tc>
          <w:tcPr>
            <w:tcW w:w="2988" w:type="dxa"/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Prowadzący zajęcia</w:t>
            </w:r>
          </w:p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C477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Dr Dorota Wiercińska, mgr Małgorz</w:t>
            </w:r>
            <w:r w:rsidR="00B27350" w:rsidRPr="002C4774">
              <w:rPr>
                <w:sz w:val="24"/>
                <w:szCs w:val="24"/>
              </w:rPr>
              <w:t>a</w:t>
            </w:r>
            <w:r w:rsidRPr="002C4774">
              <w:rPr>
                <w:sz w:val="24"/>
                <w:szCs w:val="24"/>
              </w:rPr>
              <w:t>ta Sierek</w:t>
            </w:r>
          </w:p>
        </w:tc>
      </w:tr>
      <w:tr w:rsidR="00B27350" w:rsidRPr="002C4774" w:rsidTr="00B27350">
        <w:tc>
          <w:tcPr>
            <w:tcW w:w="2988" w:type="dxa"/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27350" w:rsidRPr="002C4774" w:rsidRDefault="00B27350" w:rsidP="00B27350">
            <w:pPr>
              <w:autoSpaceDE w:val="0"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Zapoznanie studentów z metodyką pracy opiekuńczo – rewalidacyjnej z dziećmi z niepełnosprawnością intelektualną w warunkach przedszkolnych.</w:t>
            </w:r>
          </w:p>
        </w:tc>
      </w:tr>
      <w:tr w:rsidR="00B27350" w:rsidRPr="002C4774" w:rsidTr="00B2735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Student posiada podstawową wiedzę z zakresu oligofrenopedagogiki i psychologii klinicznej.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2C4774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4774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Kod kierunkowego efektu </w:t>
            </w:r>
          </w:p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uczenia się</w:t>
            </w:r>
          </w:p>
        </w:tc>
      </w:tr>
      <w:tr w:rsidR="00D62D5D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omawia strukturę i funkcje  systemu oraz funkcjonowanie instytucji w edukacji przedszkolnej;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K1P_W03</w:t>
            </w:r>
          </w:p>
        </w:tc>
      </w:tr>
      <w:tr w:rsidR="00B27350" w:rsidRPr="002C4774" w:rsidTr="00343D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charakteryzuje rozwój dzieci w wieku przedszkolnym w kontekście prawidłowości lub nieprawidłowości rozwojowych, ze szczególnym zwróceniem uwagi na dzieci niepełnosprawne intelektualnie.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K1P_W04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K1P_W05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posiada umiejętności metodyczne dotyczące pracy z dzieckiem z niepełnosprawnością umysłową w przedszkolu, potrafi przeprowadzić zajęcia dydaktyczno – wychowawcze w oparciu o przygotowany scenariusz, z uwzględnieniem bezpieczeństwa dzieci; dobiera  formy, metody i środki dydaktyczne adekwatnie do pracy z dzieckiem niepełnosprawnym intelektualnie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K1P_U03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K1P_U10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K1P_U15</w:t>
            </w:r>
          </w:p>
          <w:p w:rsidR="00286C26" w:rsidRPr="002C4774" w:rsidRDefault="00286C26" w:rsidP="002C4774">
            <w:pPr>
              <w:jc w:val="center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K1P_U17</w:t>
            </w:r>
          </w:p>
          <w:p w:rsidR="00286C26" w:rsidRPr="002C4774" w:rsidRDefault="00286C26" w:rsidP="002C4774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K1P</w:t>
            </w:r>
            <w:r w:rsidRPr="002C4774">
              <w:rPr>
                <w:rFonts w:eastAsia="Calibri"/>
                <w:sz w:val="24"/>
                <w:szCs w:val="24"/>
              </w:rPr>
              <w:t xml:space="preserve"> _U08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576E9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  <w:highlight w:val="yellow"/>
              </w:rPr>
            </w:pPr>
            <w:r w:rsidRPr="002C4774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350" w:rsidRPr="002C4774" w:rsidRDefault="00B27350" w:rsidP="00B27350">
            <w:pPr>
              <w:snapToGrid w:val="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opracowuje  IPET dla dziecka w wieku przedszkolnym na podstawie analizy dokumentacji i przeprowadzonej wielospecjalistycznej diagnozy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K1P_U09</w:t>
            </w:r>
          </w:p>
        </w:tc>
      </w:tr>
      <w:tr w:rsidR="00B27350" w:rsidRPr="002C4774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</w:tc>
      </w:tr>
      <w:tr w:rsidR="00B27350" w:rsidRPr="002C477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350" w:rsidRPr="002C4774" w:rsidRDefault="00B27350" w:rsidP="00B27350">
            <w:pPr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odpowiedzialnie przygotowuje się do pracy z niepełnosprawnymi dziećmi w wieku przedszkolnym pisząc scenariusze zajęć; wykonuje działania zmierzające do optymalnego rozwoju osoby niepełnosprawnej intelektualnie w sferze dydaktycznej, 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K1P_K01</w:t>
            </w:r>
          </w:p>
          <w:p w:rsidR="00286C26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K1P_K02</w:t>
            </w:r>
          </w:p>
          <w:p w:rsidR="00B27350" w:rsidRPr="002C4774" w:rsidRDefault="00286C26" w:rsidP="00B27350">
            <w:pPr>
              <w:jc w:val="center"/>
              <w:rPr>
                <w:rFonts w:eastAsia="Calibri"/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K1P_K03</w:t>
            </w:r>
          </w:p>
          <w:p w:rsidR="00286C26" w:rsidRPr="002C4774" w:rsidRDefault="00286C26" w:rsidP="00B27350">
            <w:pPr>
              <w:jc w:val="center"/>
              <w:rPr>
                <w:sz w:val="24"/>
                <w:szCs w:val="24"/>
              </w:rPr>
            </w:pPr>
            <w:r w:rsidRPr="002C4774">
              <w:rPr>
                <w:rFonts w:eastAsia="Calibri"/>
                <w:sz w:val="24"/>
                <w:szCs w:val="24"/>
              </w:rPr>
              <w:t>K1P_K05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2C4774" w:rsidTr="00C275A2">
        <w:tc>
          <w:tcPr>
            <w:tcW w:w="10008" w:type="dxa"/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2C4774" w:rsidTr="00C275A2">
        <w:tc>
          <w:tcPr>
            <w:tcW w:w="10008" w:type="dxa"/>
          </w:tcPr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Organizacja pracy w przedszkolu ogólnodostępnym, integracyjnym i specjalnym.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 Specyfika rozwoju psychofizycznego dziecka sprawnego i niepełnosprawnego intelektualnie w wieku przedszkolnym.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Organizacja zajęć dydaktycznych w przedszkolu z udziałem dzieci niepełnosprawnych intelektualnie.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wielospecjalistycznej oceny poziomu funkcjonowania dziecka niepełnosprawnego intelektualnie w przedszkolu.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Konstruowanie indywidualnego programu edukacyjno-terapeutycznego dla dziecka z niepełnosprawnością intelektualną.</w:t>
            </w:r>
          </w:p>
          <w:p w:rsidR="00B27350" w:rsidRPr="002C4774" w:rsidRDefault="00B27350" w:rsidP="00B27350">
            <w:pPr>
              <w:rPr>
                <w:bCs/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Komunikacja werbalna a alternatywne sposoby porozumiewania się z małymi dziećmi z niepełnosprawnością intelektualną.</w:t>
            </w:r>
          </w:p>
          <w:p w:rsidR="00D62D5D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bCs/>
                <w:sz w:val="24"/>
                <w:szCs w:val="24"/>
              </w:rPr>
              <w:t>Opracowanie scenariuszy zajęć</w:t>
            </w: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Laboratorium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pct15" w:color="auto" w:fill="FFFFFF"/>
          </w:tcPr>
          <w:p w:rsidR="00D62D5D" w:rsidRPr="002C4774" w:rsidRDefault="00D62D5D" w:rsidP="00C275A2">
            <w:pPr>
              <w:pStyle w:val="Nagwek1"/>
              <w:rPr>
                <w:szCs w:val="24"/>
              </w:rPr>
            </w:pPr>
            <w:r w:rsidRPr="002C4774">
              <w:rPr>
                <w:szCs w:val="24"/>
              </w:rPr>
              <w:t>Projekt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2C4774" w:rsidTr="00C275A2">
        <w:tc>
          <w:tcPr>
            <w:tcW w:w="10008" w:type="dxa"/>
            <w:shd w:val="clear" w:color="auto" w:fill="D9D9D9"/>
          </w:tcPr>
          <w:p w:rsidR="00D62D5D" w:rsidRPr="002C4774" w:rsidRDefault="00D62D5D" w:rsidP="00C275A2">
            <w:pPr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2C4774" w:rsidTr="00C275A2">
        <w:tc>
          <w:tcPr>
            <w:tcW w:w="10008" w:type="dxa"/>
          </w:tcPr>
          <w:p w:rsidR="00D62D5D" w:rsidRPr="002C4774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B27350" w:rsidRPr="002C4774" w:rsidTr="00B273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dzieci w rozwoju do skupiania uwagi i zapamiętywania,</w:t>
            </w:r>
            <w:r w:rsidRPr="002C4774">
              <w:rPr>
                <w:sz w:val="24"/>
                <w:szCs w:val="24"/>
              </w:rPr>
              <w:t xml:space="preserve"> WSiP , Warszawa 2005.E.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trzylatków i dzieci starszych wolniej rozwijających się</w:t>
            </w:r>
            <w:r w:rsidRPr="002C4774">
              <w:rPr>
                <w:sz w:val="24"/>
                <w:szCs w:val="24"/>
              </w:rPr>
              <w:t>, WSiP, Warszawa 2000.</w:t>
            </w:r>
          </w:p>
          <w:p w:rsidR="00B27350" w:rsidRPr="002C4774" w:rsidRDefault="00B27350" w:rsidP="00B27350">
            <w:pPr>
              <w:suppressAutoHyphens/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E. Gruszczyk-Kolczyńska, E. Zielińska, </w:t>
            </w:r>
            <w:r w:rsidRPr="002C4774">
              <w:rPr>
                <w:i/>
                <w:sz w:val="24"/>
                <w:szCs w:val="24"/>
              </w:rPr>
              <w:t>Wspomaganie rozwoju umysłowego czterolatków i pięciolatków</w:t>
            </w:r>
            <w:r w:rsidRPr="002C4774">
              <w:rPr>
                <w:sz w:val="24"/>
                <w:szCs w:val="24"/>
              </w:rPr>
              <w:t>, WSiP , Warszawa 2004.</w:t>
            </w: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V. </w:t>
            </w:r>
            <w:proofErr w:type="spellStart"/>
            <w:r w:rsidRPr="002C4774">
              <w:rPr>
                <w:sz w:val="24"/>
                <w:szCs w:val="24"/>
              </w:rPr>
              <w:t>Karaskowa</w:t>
            </w:r>
            <w:proofErr w:type="spellEnd"/>
            <w:r w:rsidRPr="002C4774">
              <w:rPr>
                <w:sz w:val="24"/>
                <w:szCs w:val="24"/>
              </w:rPr>
              <w:t xml:space="preserve">, </w:t>
            </w:r>
            <w:r w:rsidRPr="002C4774">
              <w:rPr>
                <w:i/>
                <w:sz w:val="24"/>
                <w:szCs w:val="24"/>
              </w:rPr>
              <w:t>Zabawy dla dzieci zdrowych i niepełnosprawnych</w:t>
            </w:r>
            <w:r w:rsidRPr="002C4774">
              <w:rPr>
                <w:sz w:val="24"/>
                <w:szCs w:val="24"/>
              </w:rPr>
              <w:t>, GWP,  Sopot 2010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7350" w:rsidRPr="002C4774" w:rsidRDefault="00B27350" w:rsidP="00B27350">
            <w:pPr>
              <w:jc w:val="center"/>
              <w:rPr>
                <w:sz w:val="24"/>
                <w:szCs w:val="24"/>
              </w:rPr>
            </w:pPr>
          </w:p>
          <w:p w:rsidR="00B27350" w:rsidRPr="002C4774" w:rsidRDefault="00B27350" w:rsidP="00B27350">
            <w:pPr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M. Malkiewicz, </w:t>
            </w:r>
            <w:r w:rsidRPr="002C4774">
              <w:rPr>
                <w:i/>
                <w:sz w:val="24"/>
                <w:szCs w:val="24"/>
              </w:rPr>
              <w:t>Witajcie w świecie zabawy Scenariusze pomysłowych spotkań z dziećmi i rodzicami</w:t>
            </w:r>
            <w:r w:rsidRPr="002C4774">
              <w:rPr>
                <w:sz w:val="24"/>
                <w:szCs w:val="24"/>
              </w:rPr>
              <w:t>, Wydawnictwo Harmonia, Gdańsk 2012.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  <w:tr w:rsidR="00B27350" w:rsidRPr="002C4774" w:rsidTr="00B27350">
        <w:tc>
          <w:tcPr>
            <w:tcW w:w="2660" w:type="dxa"/>
          </w:tcPr>
          <w:p w:rsidR="00B27350" w:rsidRPr="002C4774" w:rsidRDefault="00B27350" w:rsidP="00B27350">
            <w:pPr>
              <w:spacing w:before="120" w:after="12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Wykład, prezentacja multimedialna, film, dyskusja, metody aktywizujące: burza mózgów, metoda przypadków</w:t>
            </w:r>
          </w:p>
        </w:tc>
        <w:tc>
          <w:tcPr>
            <w:tcW w:w="7348" w:type="dxa"/>
          </w:tcPr>
          <w:p w:rsidR="00B27350" w:rsidRPr="002C4774" w:rsidRDefault="00B27350" w:rsidP="00B27350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2C4774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275A2">
            <w:pPr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4774" w:rsidRDefault="00D62D5D" w:rsidP="00CC17E9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Nr efektu uczenia się/grupy efektów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02, 03, 04, 05</w:t>
            </w:r>
          </w:p>
          <w:p w:rsidR="001B6211" w:rsidRPr="002C4774" w:rsidRDefault="001B6211" w:rsidP="001B6211">
            <w:pPr>
              <w:rPr>
                <w:sz w:val="24"/>
                <w:szCs w:val="24"/>
              </w:rPr>
            </w:pPr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  <w:tr w:rsidR="001B6211" w:rsidRPr="002C4774" w:rsidTr="00E9338A">
        <w:tc>
          <w:tcPr>
            <w:tcW w:w="8208" w:type="dxa"/>
            <w:gridSpan w:val="2"/>
            <w:vAlign w:val="center"/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IPET.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02, 04, 05</w:t>
            </w:r>
          </w:p>
        </w:tc>
      </w:tr>
      <w:tr w:rsidR="001B6211" w:rsidRPr="002C4774" w:rsidTr="006C745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6211" w:rsidRPr="002C4774" w:rsidRDefault="001B6211" w:rsidP="001B6211">
            <w:pPr>
              <w:snapToGrid w:val="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Analiza i prezentacja scenariuszy zajęć z dziećmi niepełnosprawnymi intelektualnie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02, 03. 05</w:t>
            </w:r>
          </w:p>
        </w:tc>
      </w:tr>
      <w:tr w:rsidR="001B6211" w:rsidRPr="002C477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6211" w:rsidRPr="002C4774" w:rsidRDefault="001B6211" w:rsidP="001B6211">
            <w:pPr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Zal</w:t>
            </w:r>
            <w:r w:rsidR="002C4774">
              <w:rPr>
                <w:sz w:val="24"/>
                <w:szCs w:val="24"/>
              </w:rPr>
              <w:t>iczenie</w:t>
            </w:r>
          </w:p>
        </w:tc>
      </w:tr>
    </w:tbl>
    <w:p w:rsidR="00D62D5D" w:rsidRPr="002C4774" w:rsidRDefault="00D62D5D" w:rsidP="00D62D5D">
      <w:pPr>
        <w:rPr>
          <w:sz w:val="24"/>
          <w:szCs w:val="24"/>
        </w:rPr>
      </w:pPr>
    </w:p>
    <w:p w:rsidR="00C94F3E" w:rsidRPr="002C4774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1523F" w:rsidRPr="002C4774" w:rsidTr="00CF358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1523F" w:rsidRPr="002C4774" w:rsidTr="00CF358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Liczba godzin  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vMerge/>
          </w:tcPr>
          <w:p w:rsidR="00E1523F" w:rsidRPr="002C4774" w:rsidRDefault="00E1523F" w:rsidP="00CF3580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W tym zajęcia powiązane </w:t>
            </w:r>
            <w:r w:rsidRPr="002C477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30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projektu / eseju / itp.</w:t>
            </w:r>
            <w:r w:rsidRPr="002C477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12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  <w:r w:rsidR="00153753" w:rsidRPr="002C477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16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-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7</w:t>
            </w:r>
            <w:r w:rsidR="00153753" w:rsidRPr="002C477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74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2C4774" w:rsidTr="00CF3580">
        <w:trPr>
          <w:trHeight w:val="236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 (PEDAGOGIKA)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477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3</w:t>
            </w:r>
          </w:p>
        </w:tc>
      </w:tr>
      <w:tr w:rsidR="00E1523F" w:rsidRPr="002C4774" w:rsidTr="00CF3580">
        <w:trPr>
          <w:trHeight w:val="262"/>
        </w:trPr>
        <w:tc>
          <w:tcPr>
            <w:tcW w:w="5070" w:type="dxa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4774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1523F" w:rsidRPr="002C4774" w:rsidRDefault="00E1523F" w:rsidP="00CF3580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4774">
              <w:rPr>
                <w:b/>
                <w:sz w:val="24"/>
                <w:szCs w:val="24"/>
              </w:rPr>
              <w:t>1</w:t>
            </w:r>
            <w:r w:rsidR="00153753" w:rsidRPr="002C4774">
              <w:rPr>
                <w:b/>
                <w:sz w:val="24"/>
                <w:szCs w:val="24"/>
              </w:rPr>
              <w:t>,8</w:t>
            </w:r>
          </w:p>
        </w:tc>
      </w:tr>
    </w:tbl>
    <w:p w:rsidR="00D334DA" w:rsidRDefault="00D334DA"/>
    <w:sectPr w:rsidR="00D334DA" w:rsidSect="002C477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53753"/>
    <w:rsid w:val="00166D63"/>
    <w:rsid w:val="001B6211"/>
    <w:rsid w:val="00286C26"/>
    <w:rsid w:val="00292893"/>
    <w:rsid w:val="002C4774"/>
    <w:rsid w:val="002D3B46"/>
    <w:rsid w:val="002F1AB9"/>
    <w:rsid w:val="00346E51"/>
    <w:rsid w:val="003A1788"/>
    <w:rsid w:val="003D32CB"/>
    <w:rsid w:val="003E7A7E"/>
    <w:rsid w:val="003F2338"/>
    <w:rsid w:val="004A4A11"/>
    <w:rsid w:val="00534D91"/>
    <w:rsid w:val="0063334D"/>
    <w:rsid w:val="006C7DB2"/>
    <w:rsid w:val="00713AD5"/>
    <w:rsid w:val="00751A16"/>
    <w:rsid w:val="00763E5B"/>
    <w:rsid w:val="00900650"/>
    <w:rsid w:val="00903F80"/>
    <w:rsid w:val="00993744"/>
    <w:rsid w:val="009A4735"/>
    <w:rsid w:val="00A9523E"/>
    <w:rsid w:val="00AE5499"/>
    <w:rsid w:val="00B27350"/>
    <w:rsid w:val="00B65465"/>
    <w:rsid w:val="00B914F9"/>
    <w:rsid w:val="00BB78B9"/>
    <w:rsid w:val="00C15F22"/>
    <w:rsid w:val="00C94F3E"/>
    <w:rsid w:val="00CC17E9"/>
    <w:rsid w:val="00CF3D2D"/>
    <w:rsid w:val="00CF598C"/>
    <w:rsid w:val="00D16FDD"/>
    <w:rsid w:val="00D30D27"/>
    <w:rsid w:val="00D334DA"/>
    <w:rsid w:val="00D62D5D"/>
    <w:rsid w:val="00D76676"/>
    <w:rsid w:val="00D828D1"/>
    <w:rsid w:val="00DC6EDC"/>
    <w:rsid w:val="00E1523F"/>
    <w:rsid w:val="00E2329C"/>
    <w:rsid w:val="00E37598"/>
    <w:rsid w:val="00E54B3A"/>
    <w:rsid w:val="00EA2BC5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2018-12-13T15:31:00Z</dcterms:created>
  <dcterms:modified xsi:type="dcterms:W3CDTF">2018-12-27T15:54:00Z</dcterms:modified>
</cp:coreProperties>
</file>